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0D48D7">
        <w:rPr>
          <w:b/>
          <w:bCs/>
          <w:color w:val="002060"/>
          <w:sz w:val="20"/>
          <w:szCs w:val="20"/>
        </w:rPr>
        <w:t>3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 xml:space="preserve">Przyjmujemy, że uczeń spełnia wymagania na ocenę wyższą, jeśli spełnia jednocześnie wymagania na ocenę niższą oraz dodatkowe wymagania. </w:t>
      </w:r>
    </w:p>
    <w:p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541684" w:rsidRPr="00CC536F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CC536F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CC536F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</w:t>
      </w:r>
      <w:r w:rsidR="00090794">
        <w:rPr>
          <w:rFonts w:ascii="Calibri" w:hAnsi="Calibri" w:cs="Calibri"/>
          <w:i/>
          <w:iCs/>
          <w:color w:val="C65911"/>
          <w:sz w:val="20"/>
          <w:szCs w:val="20"/>
        </w:rPr>
        <w:t>wymagania na ocenę dostateczną i</w:t>
      </w:r>
      <w:r w:rsidRPr="00CC536F">
        <w:rPr>
          <w:rFonts w:ascii="Calibri" w:hAnsi="Calibri" w:cs="Calibri"/>
          <w:i/>
          <w:iCs/>
          <w:color w:val="C65911"/>
          <w:sz w:val="20"/>
          <w:szCs w:val="20"/>
        </w:rPr>
        <w:t xml:space="preserve"> dopuszczającą (R)</w:t>
      </w:r>
    </w:p>
    <w:p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541684" w:rsidRDefault="00541684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4472C4" w:themeColor="accent1"/>
          <w:sz w:val="20"/>
          <w:szCs w:val="20"/>
        </w:rPr>
      </w:pP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iCs/>
          <w:sz w:val="20"/>
          <w:szCs w:val="20"/>
        </w:rPr>
      </w:pPr>
    </w:p>
    <w:p w:rsidR="006C0C30" w:rsidRDefault="006C0C30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01364E" w:rsidRDefault="0001364E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:rsidR="00A80BD4" w:rsidRDefault="00A80BD4" w:rsidP="00A80BD4">
      <w:pPr>
        <w:spacing w:after="0" w:line="360" w:lineRule="auto"/>
        <w:rPr>
          <w:color w:val="002060"/>
          <w:sz w:val="20"/>
          <w:szCs w:val="20"/>
        </w:rPr>
      </w:pPr>
    </w:p>
    <w:p w:rsidR="00EB6CAD" w:rsidRPr="004A65EC" w:rsidRDefault="00EB6CAD" w:rsidP="00A80BD4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4A65EC">
        <w:rPr>
          <w:b/>
          <w:bCs/>
          <w:color w:val="002060"/>
          <w:sz w:val="24"/>
          <w:szCs w:val="24"/>
        </w:rPr>
        <w:t>Uczeń powinien otrzymać ocenę: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dopuszczającą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40–60% wymagań podstawowych</w:t>
      </w:r>
      <w:r w:rsidR="00A80BD4" w:rsidRPr="00A80BD4">
        <w:rPr>
          <w:color w:val="002060"/>
          <w:sz w:val="20"/>
          <w:szCs w:val="20"/>
        </w:rPr>
        <w:t xml:space="preserve">, 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dostateczną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4A65EC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</w:t>
      </w:r>
      <w:r w:rsidR="00EB6CAD">
        <w:rPr>
          <w:color w:val="002060"/>
          <w:sz w:val="20"/>
          <w:szCs w:val="20"/>
        </w:rPr>
        <w:t xml:space="preserve">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60 % wymagań podstawowych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jeżeli</w:t>
      </w:r>
      <w:r w:rsidR="00A80BD4" w:rsidRPr="00A80BD4">
        <w:rPr>
          <w:color w:val="002060"/>
          <w:sz w:val="20"/>
          <w:szCs w:val="20"/>
        </w:rPr>
        <w:t xml:space="preserve"> opanował wiedzę i zdobył umiejętności stanowiące do </w:t>
      </w:r>
      <w:r w:rsidR="00A80BD4" w:rsidRPr="00A80BD4">
        <w:rPr>
          <w:color w:val="002060"/>
          <w:sz w:val="20"/>
          <w:szCs w:val="20"/>
          <w:u w:val="single"/>
        </w:rPr>
        <w:t>75% wymagań dopełniających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bardzo 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75% wymagań dopełniających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celującą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zawarte w </w:t>
      </w:r>
      <w:r w:rsidR="00A80BD4" w:rsidRPr="00A80BD4">
        <w:rPr>
          <w:color w:val="002060"/>
          <w:sz w:val="20"/>
          <w:szCs w:val="20"/>
          <w:u w:val="single"/>
        </w:rPr>
        <w:t>wymaganiach wykraczających</w:t>
      </w:r>
      <w:r w:rsidR="00A80BD4">
        <w:rPr>
          <w:color w:val="002060"/>
          <w:sz w:val="20"/>
          <w:szCs w:val="20"/>
          <w:u w:val="single"/>
        </w:rPr>
        <w:t>.</w:t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541684" w:rsidRPr="006A4C58" w:rsidRDefault="00541684" w:rsidP="00541684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:rsidR="00541684" w:rsidRDefault="00541684" w:rsidP="00541684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FFE599" w:themeFill="accent4" w:themeFillTint="66"/>
        </w:rPr>
        <w:t>żółtym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w których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część zagadnień przestała obowiązywać.</w:t>
      </w:r>
    </w:p>
    <w:p w:rsidR="00541684" w:rsidRPr="00A3699F" w:rsidRDefault="00541684" w:rsidP="00541684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D9D9D9" w:themeFill="background1" w:themeFillShade="D9"/>
        </w:rPr>
        <w:t>szarym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któr</w:t>
      </w:r>
      <w:r>
        <w:rPr>
          <w:rFonts w:ascii="Calibri" w:hAnsi="Calibri" w:cs="Calibri"/>
          <w:color w:val="002060"/>
          <w:sz w:val="20"/>
          <w:szCs w:val="20"/>
        </w:rPr>
        <w:t>e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przestał</w:t>
      </w:r>
      <w:r>
        <w:rPr>
          <w:rFonts w:ascii="Calibri" w:hAnsi="Calibri" w:cs="Calibri"/>
          <w:color w:val="002060"/>
          <w:sz w:val="20"/>
          <w:szCs w:val="20"/>
        </w:rPr>
        <w:t>y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obowiązywać.</w:t>
      </w:r>
    </w:p>
    <w:p w:rsidR="00541684" w:rsidRPr="006A4C58" w:rsidRDefault="00541684" w:rsidP="00541684">
      <w:pPr>
        <w:rPr>
          <w:rFonts w:ascii="Calibri" w:hAnsi="Calibri" w:cs="Calibri"/>
          <w:color w:val="002060"/>
          <w:sz w:val="20"/>
          <w:szCs w:val="20"/>
          <w:u w:val="single"/>
        </w:rPr>
      </w:pPr>
    </w:p>
    <w:p w:rsidR="00541684" w:rsidRPr="006A4C58" w:rsidRDefault="00541684" w:rsidP="00541684">
      <w:pPr>
        <w:pStyle w:val="Akapitzlist"/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bookmarkStart w:id="0" w:name="_Hlk176208302"/>
      <w:r w:rsidRPr="006A4C58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6A4C58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6A4C58">
        <w:rPr>
          <w:rFonts w:ascii="Calibri" w:hAnsi="Calibri" w:cs="Calibri"/>
          <w:color w:val="002060"/>
          <w:sz w:val="20"/>
          <w:szCs w:val="20"/>
        </w:rPr>
        <w:t xml:space="preserve"> są powtórzeniem z planu wynikowego klas 1</w:t>
      </w:r>
      <w:r>
        <w:rPr>
          <w:rFonts w:ascii="Calibri" w:hAnsi="Calibri" w:cs="Calibri"/>
          <w:color w:val="002060"/>
          <w:sz w:val="20"/>
          <w:szCs w:val="20"/>
        </w:rPr>
        <w:t>- 2</w:t>
      </w:r>
      <w:r w:rsidRPr="006A4C58">
        <w:rPr>
          <w:rFonts w:ascii="Calibri" w:hAnsi="Calibri" w:cs="Calibri"/>
          <w:color w:val="002060"/>
          <w:sz w:val="20"/>
          <w:szCs w:val="20"/>
        </w:rPr>
        <w:t xml:space="preserve">, zakres </w:t>
      </w:r>
      <w:r>
        <w:rPr>
          <w:rFonts w:ascii="Calibri" w:hAnsi="Calibri" w:cs="Calibri"/>
          <w:color w:val="002060"/>
          <w:sz w:val="20"/>
          <w:szCs w:val="20"/>
        </w:rPr>
        <w:t>podstawowy</w:t>
      </w:r>
      <w:r w:rsidRPr="006A4C58">
        <w:rPr>
          <w:rFonts w:ascii="Calibri" w:hAnsi="Calibri" w:cs="Calibri"/>
          <w:color w:val="002060"/>
          <w:sz w:val="20"/>
          <w:szCs w:val="20"/>
        </w:rPr>
        <w:t>.</w:t>
      </w:r>
      <w:bookmarkEnd w:id="0"/>
    </w:p>
    <w:p w:rsidR="004B5973" w:rsidRPr="007350CC" w:rsidRDefault="004B5973" w:rsidP="007350CC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7350CC">
        <w:rPr>
          <w:b/>
          <w:bCs/>
          <w:color w:val="002060"/>
          <w:sz w:val="24"/>
          <w:szCs w:val="24"/>
        </w:rPr>
        <w:br w:type="page"/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212C99" w:rsidRPr="0051162B" w:rsidRDefault="000842B3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1" w:name="_Hlk15322564"/>
      <w:r>
        <w:rPr>
          <w:b/>
          <w:bCs/>
          <w:color w:val="002060"/>
          <w:sz w:val="28"/>
          <w:szCs w:val="28"/>
        </w:rPr>
        <w:t>UŁAMKI ALGEBRAICZNE. RÓWNANIA WYMIERNE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Ułamek algebraiczny. Skracanie i rozszerzanie ułamków algebraicznych.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D0CECE" w:themeFill="background2" w:themeFillShade="E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Dodawanie i odejmowanie ułamków algebraicznych 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Mnożenie i dzielenie ułamków algebraicznych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0CECE" w:themeFill="background2" w:themeFillShade="E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Działania na ułamkach algebraicznych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wymierne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tekstowe prowadzące do równań wymiernych</w:t>
            </w:r>
          </w:p>
        </w:tc>
      </w:tr>
      <w:bookmarkEnd w:id="1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Pr="00121D3E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24"/>
        <w:gridCol w:w="5249"/>
      </w:tblGrid>
      <w:tr w:rsidR="000842B3" w:rsidRPr="000842B3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:rsidTr="00B93C2A">
        <w:trPr>
          <w:tblHeader/>
          <w:jc w:val="center"/>
        </w:trPr>
        <w:tc>
          <w:tcPr>
            <w:tcW w:w="5524" w:type="dxa"/>
            <w:shd w:val="clear" w:color="000000" w:fill="00B0F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shd w:val="clear" w:color="000000" w:fill="00B05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zna pojęcie ułamka algebraicznego jednej zmiennej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>potrafi rozwiązywać zadania tekstowe prowadzące do prostych równań wymiernych</w:t>
            </w: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wyznaczyć dziedzinę ułamka algebraicznego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>rozwiązuje zadania z zastosowaniem proporcjonalności odwrotnej</w:t>
            </w:r>
          </w:p>
        </w:tc>
      </w:tr>
      <w:tr w:rsidR="00325542" w:rsidRPr="000842B3" w:rsidTr="00252791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podać przykład ułamka algebraicznego o zadanej dziedzinie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>potrafi rozwiązywać proste zadania z parametrem dotyczące funkcji homograficznej</w:t>
            </w: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 xml:space="preserve">potrafi wykonywać działania na ułamkach algebraicznych, takie jak: skracanie ułamków, rozszerzanie ułamków, </w:t>
            </w:r>
            <w:r w:rsidRPr="005164C5">
              <w:rPr>
                <w:rFonts w:cstheme="minorHAnsi"/>
                <w:color w:val="305496"/>
                <w:sz w:val="20"/>
                <w:szCs w:val="20"/>
                <w:shd w:val="clear" w:color="auto" w:fill="D9D9D9" w:themeFill="background1" w:themeFillShade="D9"/>
              </w:rPr>
              <w:t>dodawanie, odejmowanie</w:t>
            </w:r>
            <w:r w:rsidRPr="005164C5">
              <w:rPr>
                <w:rFonts w:cstheme="minorHAnsi"/>
                <w:color w:val="305496"/>
                <w:sz w:val="20"/>
                <w:szCs w:val="20"/>
              </w:rPr>
              <w:t>, mnożenie i dzielenie ułamków algebraicznych, określając warunki wykonalności tych działań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5542" w:rsidRPr="000842B3" w:rsidTr="00252791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wykonywać działania łączne na ułamkach algebraicznych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zna definicję równania wymiernego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rozwiązywać proste równania wymierne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5542" w:rsidRPr="000842B3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wie, jaką zależność między dwiema wielkościami zmiennymi, nazywamy proporcjonalnością odwrotną potrafi wskazać współczynnik proporcjonalności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252791">
        <w:trPr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zna definicję funkcji homograficznej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:rsidR="000842B3" w:rsidRPr="005164C5" w:rsidRDefault="005164C5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305496"/>
                    <w:sz w:val="20"/>
                    <w:szCs w:val="20"/>
                    <w:lang w:eastAsia="pl-PL"/>
                  </w:rPr>
                  <m:t>i ad-cb≠0</m:t>
                </m:r>
              </m:oMath>
            </m:oMathPara>
          </w:p>
        </w:tc>
        <w:tc>
          <w:tcPr>
            <w:tcW w:w="5249" w:type="dxa"/>
            <w:shd w:val="clear" w:color="auto" w:fill="auto"/>
            <w:vAlign w:val="center"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252791">
        <w:trPr>
          <w:jc w:val="center"/>
        </w:trPr>
        <w:tc>
          <w:tcPr>
            <w:tcW w:w="5524" w:type="dxa"/>
            <w:shd w:val="clear" w:color="auto" w:fill="D9D9D9" w:themeFill="background1" w:themeFillShade="D9"/>
            <w:noWrap/>
            <w:vAlign w:val="bottom"/>
            <w:hideMark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przekształcić wzór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:rsidR="000842B3" w:rsidRPr="005164C5" w:rsidRDefault="005164C5" w:rsidP="000842B3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i ad-cb≠0</m:t>
              </m:r>
            </m:oMath>
            <w:r w:rsidR="000842B3"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 do postaci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naszkicować wzór funkcji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            </w:t>
            </w:r>
          </w:p>
        </w:tc>
        <w:tc>
          <w:tcPr>
            <w:tcW w:w="5249" w:type="dxa"/>
            <w:shd w:val="clear" w:color="auto" w:fill="auto"/>
            <w:noWrap/>
            <w:vAlign w:val="bottom"/>
            <w:hideMark/>
          </w:tcPr>
          <w:p w:rsidR="000842B3" w:rsidRPr="005164C5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B93C2A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B93C2A" w:rsidRPr="005164C5" w:rsidRDefault="00B93C2A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wyznaczyć przedziały monotoniczności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vAlign w:val="bottom"/>
          </w:tcPr>
          <w:p w:rsidR="00B93C2A" w:rsidRPr="005164C5" w:rsidRDefault="00B93C2A" w:rsidP="000842B3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325542" w:rsidRDefault="00325542">
      <w:pPr>
        <w:rPr>
          <w:b/>
          <w:bCs/>
          <w:color w:val="002060"/>
          <w:sz w:val="20"/>
          <w:szCs w:val="20"/>
        </w:rPr>
      </w:pPr>
    </w:p>
    <w:p w:rsidR="00325542" w:rsidRDefault="00325542">
      <w:pPr>
        <w:rPr>
          <w:b/>
          <w:bCs/>
          <w:color w:val="002060"/>
          <w:sz w:val="20"/>
          <w:szCs w:val="20"/>
        </w:rPr>
      </w:pPr>
    </w:p>
    <w:p w:rsidR="00325542" w:rsidRDefault="00325542">
      <w:pPr>
        <w:rPr>
          <w:b/>
          <w:bCs/>
          <w:color w:val="002060"/>
          <w:sz w:val="20"/>
          <w:szCs w:val="20"/>
        </w:rPr>
      </w:pP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68"/>
        <w:gridCol w:w="7105"/>
      </w:tblGrid>
      <w:tr w:rsidR="00B93C2A" w:rsidTr="00325542">
        <w:trPr>
          <w:jc w:val="center"/>
        </w:trPr>
        <w:tc>
          <w:tcPr>
            <w:tcW w:w="0" w:type="auto"/>
            <w:gridSpan w:val="2"/>
            <w:shd w:val="clear" w:color="000000" w:fill="333F4F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DOPEŁNIAJĄCE</w:t>
            </w:r>
          </w:p>
        </w:tc>
      </w:tr>
      <w:tr w:rsidR="00B93C2A" w:rsidTr="00325542">
        <w:trPr>
          <w:jc w:val="center"/>
        </w:trPr>
        <w:tc>
          <w:tcPr>
            <w:tcW w:w="0" w:type="auto"/>
            <w:shd w:val="clear" w:color="000000" w:fill="FFC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325542" w:rsidTr="00252791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sprawnie wykonywać działania łączne na ułamkach algebraicznych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na dowodzenie z zastosowaniem ułamków algebraicznych (w tym zadania dotyczące związków pomiędzy średnimi: arytmetyczną, geometryczną, średnią kwadratową)</w:t>
            </w:r>
          </w:p>
        </w:tc>
      </w:tr>
      <w:tr w:rsidR="00325542" w:rsidTr="003255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równania wymierne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z wartością bezwzględną</w:t>
            </w:r>
          </w:p>
        </w:tc>
      </w:tr>
      <w:tr w:rsidR="00325542" w:rsidTr="003255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dotyczące własności funkcji wymiernej (w tym z parametrem)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wymierne z parametrem</w:t>
            </w:r>
          </w:p>
        </w:tc>
      </w:tr>
      <w:tr w:rsidR="00325542" w:rsidTr="00252791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napisać wzór funkcji homograficznej na podstawie informacji o jej wykresie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5542" w:rsidTr="003255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25542" w:rsidRPr="006969E5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tekstowe prowadzące do równań wymiernych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B93C2A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325542" w:rsidTr="00A01A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przeprowadzić dyskusję liczby rozwiązań równania wymiernego z parametrem</w:t>
            </w:r>
          </w:p>
        </w:tc>
      </w:tr>
      <w:tr w:rsidR="00325542" w:rsidTr="0032554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o podwyższonym stopniu trudności dotyczące funkcji wymiernych wymagające zastosowania niekonwencjonalnych metod</w:t>
            </w:r>
          </w:p>
        </w:tc>
      </w:tr>
    </w:tbl>
    <w:p w:rsidR="000842B3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  <w:r w:rsidR="000842B3">
        <w:rPr>
          <w:b/>
          <w:bCs/>
          <w:color w:val="002060"/>
          <w:sz w:val="20"/>
          <w:szCs w:val="20"/>
        </w:rPr>
        <w:br w:type="page"/>
      </w: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p w:rsidR="001F0EA5" w:rsidRPr="0051162B" w:rsidRDefault="00B93C2A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CIĄGI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ciągu. Sposoby opisywania ciągów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Monotoniczność ciągów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arytmetycznego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geometryczny</w:t>
            </w:r>
          </w:p>
        </w:tc>
      </w:tr>
      <w:tr w:rsidR="00927E3B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geometrycznego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 i geometryczny – zadania różne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Lokaty pieniężne i kredyty bankowe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0D48D7" w:rsidRPr="000D48D7" w:rsidTr="00325542">
        <w:trPr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D48D7" w:rsidRPr="000D48D7" w:rsidTr="00325542">
        <w:trPr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shd w:val="clear" w:color="000000" w:fill="00B05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definicję ciągu (ciągu liczbowego)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wyraz a</w:t>
            </w:r>
            <w:r w:rsidRPr="005164C5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n+1</w:t>
            </w: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ciągu określonego wzorem ogólnym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wyznaczyć dowolny wyraz ciągu liczbowego określonego wzorem ogólnym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bada w prostych przypadkach czy ciąg liczbowego jest rosnący czy malejący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wyznacza kolejne wyrazy ciągu, gdy danych jest kilka jego początkowych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wyznaczyć wyrazy ciągu o podanej wartości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narysować wykres ciągu liczbowego określonego wzorem ogólnym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ogólny ciągu mając danych kilka jego wyrazów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podać przykłady ciągów liczbowych monotonicznych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wykorzystać średnią arytmetyczną do obliczenia wyrazu środkowego ciągu arytmetycznego;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definicję ciągu arytmetycznego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stosuje własności ciągu arytmetycznego do rozwiązywania zadań tekstowych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podać przykłady ciągów arytmetycznych;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ogólny ciągu arytmetycznego, mając dane dowolne dwa jego wyrazy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zbadać na podstawie definicji, czy dany ciąg określony wzorem ogólnym jest arytmetyczny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ogólny ciągu geometrycznego, mając dane dowolne dwa jego wyrazy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wyznacza wzór ogólny ciągu arytmetycznego, mając dany pierwszy wyraz i różnicę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wykorzystać średnią geometryczną do obliczenia wyrazu środkowego ciągu geometrycznego;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i potrafi stosować w rozwiązywaniu zadań wzór na n-ty wyraz ciągu arytmetycznego;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wyznaczyć ciąg arytmetyczny (geometryczny) na podstawie wskazanych danych;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i potrafi stosować w rozwiązywaniu zadań wzór na sumę n kolejnych początkowych wyrazów ciągu arytmetycznego;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stosuje własności ciągu geometrycznego do rozwiązywania zadań tekstowych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definicję ciągu geometrycznego;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„mieszane” dotyczące ciągów arytmetycznych i geometrycznych;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podać przykłady ciągów geometrycznych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początkowe wyrazy ciągu określone rekurencyjnie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zbadać na podstawie definicji, czy dany ciąg określony wzorem ogólnym jest geometryczny;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wyznacza wzór rekurencyjny ciągu, mając dany wzór ogólny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wyznacza wzór ogólny ciągu geometrycznego, mając dany pierwszy wyraz i iloraz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5164C5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oblicza oprocentowanie lokaty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i potrafi stosować w rozwiązywaniu zadań wzór na n-ty 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 xml:space="preserve">wyraz ciągu geometrycznego;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określa okres oszczędzania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zna i potrafi stosować wzór na sumę n kolejnych początkowych wyrazów ciągu geometrycznego;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bada, ile wyrazów danego ciągu jest większych/mniejszych od danej liczby</w:t>
            </w: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stosować procent prosty i składany w zadaniach dotyczących oprocentowania lokat i kredytów;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5542" w:rsidRPr="000D48D7" w:rsidTr="00325542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oblicza wysokość kapitału przy różnym okresie kapitalizacji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542" w:rsidRPr="000D48D7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0D48D7" w:rsidRDefault="000D48D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325542">
        <w:trPr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9024F" w:rsidRPr="0099024F" w:rsidTr="00325542">
        <w:trPr>
          <w:tblHeader/>
        </w:trPr>
        <w:tc>
          <w:tcPr>
            <w:tcW w:w="5387" w:type="dxa"/>
            <w:shd w:val="clear" w:color="000000" w:fill="FFC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wartość parametru tak, aby ciąg był ciągiem monotonicznym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równania z zastosowaniem wzoru na sumę wyra</w:t>
            </w:r>
            <w:r w:rsidR="00C9576D">
              <w:rPr>
                <w:rFonts w:ascii="Calibri" w:hAnsi="Calibri" w:cs="Calibri"/>
                <w:color w:val="FF0000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ów ciągu arytmetycznego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wzór ogólny ciągu spełniającego podane warunki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„mieszane” dotyczące ciągów arytmetycznych i geometrycznych o podwyższonym stopniu trudności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zbadać na podstawie definicji monotoniczność ciągu liczbowego określonego wzorem ogólnym;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średnią geometryczną w dowodzeniu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wartości zmiennych tak, aby wraz z podanymi wartościami tworzyły ciąg arytmetyczny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trudności, związane ze wzorem rekurencyjnym ciągu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wartość parametru tak, aby ciąg był arytmetyczny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wyprowadzić wzór na sumę n kolejnych początkowych wyrazów ciągu arytmetycznego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własności ciągu arytmetycznego do rozwiązywania zadań, również w kontek</w:t>
            </w:r>
            <w:r w:rsidR="00F91DA8">
              <w:rPr>
                <w:rFonts w:ascii="Calibri" w:hAnsi="Calibri" w:cs="Calibri"/>
                <w:color w:val="C65911"/>
                <w:sz w:val="20"/>
                <w:szCs w:val="20"/>
              </w:rPr>
              <w:t>ś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cie praktycznym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określa monotoniczność ciągu geometrycznego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wartości zmiennych tak, aby wraz z podanymi wartościami tworzyły ciąg geometryczny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wyprowadzić wzór na sumę n kolejnych początkowych wyrazów ciągu geometrycznego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średnią geometryczną do rozwiązywania zadań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wyznacza wartość parametru tak, aby ciąg był geometryczny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„mieszane” dotyczące ciągów arytmetycznych i geometrycznych;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określić ciąg wzorem rekurencyjnym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wyznaczyć wyrazy ciągu określonego wzorem rekurencyjnym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25542" w:rsidRPr="0099024F" w:rsidTr="00F91DA8">
        <w:tc>
          <w:tcPr>
            <w:tcW w:w="5387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związane z kredytami, również umieszczone w kontekście praktycznym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99024F" w:rsidRPr="0099024F" w:rsidTr="009902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9024F" w:rsidRPr="0099024F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99024F" w:rsidRPr="0099024F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dowodzenie, w których jest mowa o ciągach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325542" w:rsidRDefault="00325542">
      <w:pPr>
        <w:rPr>
          <w:b/>
          <w:bCs/>
          <w:color w:val="002060"/>
          <w:sz w:val="20"/>
          <w:szCs w:val="20"/>
        </w:rPr>
      </w:pPr>
    </w:p>
    <w:p w:rsidR="001F0EA5" w:rsidRPr="0051162B" w:rsidRDefault="0099024F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KOMBINATORYKA. 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Reguła mnożenia i reguła dodawania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Wariacje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Permutacje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Kombinacje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325542">
        <w:trPr>
          <w:cantSplit/>
          <w:tblHeader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:rsidTr="00325542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regułę dodawania oraz regułę mnożenia;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permutacje do rozwiązywania zadań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permutacji zbioru i umie stosować wzór na liczbę permutacji;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wariacje bez powtórzeń do rozwiązywania zadań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wariacji z powtórzeniami i bez powtórzeń i umie stosować wzory na liczbę takich wariacji;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wariacje z powtórzeniami do rozwiązywania zadań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kombinacji i umie stosować wzór na liczbę kombinacji;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podstawowe pojęcia kombinatoryki do rozwiązywania zadań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5C6235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</w:t>
            </w:r>
            <w:r w:rsidR="00325542">
              <w:rPr>
                <w:rFonts w:ascii="Calibri" w:hAnsi="Calibri" w:cs="Calibri"/>
                <w:color w:val="305496"/>
                <w:sz w:val="20"/>
                <w:szCs w:val="20"/>
              </w:rPr>
              <w:t>zywać proste zadania kombinatoryczne z zastosowaniem poznanych wzorów;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umie rozwiązywać zadania kombinatoryczne o średnim stopniu trudności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stosuje regułę mnożenia do wyznaczenia liczby wyników doświadczenia spełniających dany warunek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przedstawia drzewo ilustrujące zbiór wyników danego doświadczenia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wypisuje permutacje danego zbioru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oblicza liczbę permutacji elementów danego zbioru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przeprowadza obliczenia, stosując definicję silni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oblicza liczbę wariacji bez powtórzeń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oblicza liczbę wariacji z powtórzeniami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5542" w:rsidRPr="0099024F" w:rsidTr="00325542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stosuje regułę dodawania do wyznaczenia liczby wyników doświadczenia spełniających dany warunek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42" w:rsidRPr="0099024F" w:rsidRDefault="00325542" w:rsidP="0032554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9421CB" w:rsidRDefault="009421CB">
      <w:pPr>
        <w:rPr>
          <w:b/>
          <w:bCs/>
          <w:color w:val="002060"/>
          <w:sz w:val="20"/>
          <w:szCs w:val="20"/>
        </w:rPr>
      </w:pPr>
    </w:p>
    <w:p w:rsidR="009421CB" w:rsidRDefault="009421CB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9421CB">
        <w:trPr>
          <w:cantSplit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8516A6" w:rsidRPr="008516A6" w:rsidTr="009421CB">
        <w:trPr>
          <w:cantSplit/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oblicza liczbę możliwych sytuacji, spełniających określone kryteria, z wykorzystaniem reguły mnożenia i dodawania (także łącznie) oraz wzorów na liczbę: permutacji, kombinacji i wariacji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oblicza liczbę możliwych sytuacji, spełniających określone kryteria, z wykorzystaniem reguły mnożenia i dodawania (także łącznie) oraz wzorów na liczbę: permutacji, kombinacji i wariacji w przypadkach wymagających rozważenia złożonego modelu zliczania elementów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prowadzi dowody z wykorzystaniem pojęć kombinatoryki</w:t>
            </w: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dotyczące kombinatoryki 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3443E8" w:rsidRPr="0051162B" w:rsidRDefault="00026E4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GEOMETRIA PŁASKA – </w:t>
      </w:r>
      <w:r w:rsidR="008516A6">
        <w:rPr>
          <w:b/>
          <w:bCs/>
          <w:color w:val="002060"/>
          <w:sz w:val="28"/>
          <w:szCs w:val="28"/>
        </w:rPr>
        <w:t>CZWOROKĄTY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Podział czworokątów. Trapezoidy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Trapezy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Równoległoboki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C1081E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026E45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Podobieństwo. Czworokąty podobne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2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2"/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5C6235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8516A6" w:rsidRPr="008516A6" w:rsidTr="005C6235">
        <w:trPr>
          <w:cantSplit/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shd w:val="clear" w:color="000000" w:fill="00B05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podział czworokątów;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twierdzenie o odcinku łącz</w:t>
            </w:r>
            <w:r w:rsidR="005C6235">
              <w:rPr>
                <w:rFonts w:ascii="Calibri" w:hAnsi="Calibri" w:cs="Calibri"/>
                <w:color w:val="00B050"/>
                <w:sz w:val="20"/>
                <w:szCs w:val="20"/>
              </w:rPr>
              <w:t>ąc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ym środki ramion trapezu w rozwiązywaniu prostych zadań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wyróżnić wśród trapezów: trapezy prostokątne i trapezy równoramienne; poprawnie posługuje się takimi określeniami, jak: podstawa, ramię, wysokość trapezu;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korzysta z wcześniej zdobytej wiedzy do rozwiązywania zadań dotyczących czworokątów (trygonometria, twierdzenie Talesa, twierdzenie Pitagorasa, własności trójkątów itp.)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że suma kątów przy każdym ramieniu trapezu jest równa 180° i umie tę własność wykorzystać w rozwiązywaniu prostych zadań;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dotyczące podobieństwa czworokątów.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twierdzenie o odcinku łączącym środki ramion trapezu;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umie na podstawie własności czworokąta podanych w zadaniu wywnioskować, jaki to jest czworokąt;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rozwiązywać proste zadania dotyczące własności trapezów;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podstawowe własności równoległoboków i umie je stosować w rozwiązywaniu prostych zadań;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jakie własności ma romb;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własności prostokąta i kwadratu;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co to są trapezoidy, potrafi podać przykłady takich figur;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własności deltoidu;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definicję podobieństwa;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8516A6" w:rsidTr="005C6235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wskazać figury podobne;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8516A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A93E20" w:rsidRDefault="00A93E20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47"/>
        <w:gridCol w:w="5326"/>
      </w:tblGrid>
      <w:tr w:rsidR="00A93E20" w:rsidRPr="00A93E20" w:rsidTr="005C6235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5C6235">
        <w:trPr>
          <w:trHeight w:val="300"/>
          <w:jc w:val="center"/>
        </w:trPr>
        <w:tc>
          <w:tcPr>
            <w:tcW w:w="5447" w:type="dxa"/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26" w:type="dxa"/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421CB" w:rsidRPr="00A93E20" w:rsidTr="005C6235">
        <w:trPr>
          <w:trHeight w:val="510"/>
          <w:jc w:val="center"/>
        </w:trPr>
        <w:tc>
          <w:tcPr>
            <w:tcW w:w="544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o średnim stopniu trudności dotyczące czworokątów, w tym trapezów i równoległoboków;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umie udowodnić twierdzenie o odcinku łączącym środki ramion trapezu;</w:t>
            </w:r>
          </w:p>
        </w:tc>
      </w:tr>
      <w:tr w:rsidR="009421CB" w:rsidRPr="00A93E20" w:rsidTr="005C6235">
        <w:trPr>
          <w:trHeight w:val="765"/>
          <w:jc w:val="center"/>
        </w:trPr>
        <w:tc>
          <w:tcPr>
            <w:tcW w:w="544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udowodnić twierdzenie o odcinku łączącym środki przekątnych trapezu;</w:t>
            </w:r>
          </w:p>
        </w:tc>
      </w:tr>
      <w:tr w:rsidR="009421CB" w:rsidRPr="00A93E20" w:rsidTr="005C6235">
        <w:trPr>
          <w:trHeight w:val="1020"/>
          <w:jc w:val="center"/>
        </w:trPr>
        <w:tc>
          <w:tcPr>
            <w:tcW w:w="544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korzysta z wcześniej poznanych twierdzeń (np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</w:rPr>
              <w:t xml:space="preserve"> twierdzenia sinusów i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twierdzenia cosinusów) do rozwiązywania zadań dotyczących czworokątów.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26264C" w:rsidRPr="0051162B" w:rsidRDefault="00A93E2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PŁASKA – POLE CZWOROKĄTA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prostokąta Pole kwadratu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równoległoboku. Pole rombu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trapezu</w:t>
            </w:r>
          </w:p>
        </w:tc>
      </w:tr>
      <w:tr w:rsidR="00026E45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czworokąta</w:t>
            </w:r>
          </w:p>
        </w:tc>
      </w:tr>
      <w:tr w:rsidR="00026E45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Pola figur podobnych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Mapa. Skala mapy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5C6235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3E20" w:rsidRPr="00A93E20" w:rsidTr="005C6235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twierdzenie o polach figur podobnych;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stosować twierdzenie sinusów w rozwiązywaniu trójkątów;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twierdzenie sinusów;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stosować twierdzenie cosinu</w:t>
            </w:r>
            <w:r w:rsidR="005C6235"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s</w:t>
            </w: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ów w rozwiązywaniu trójkątów;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twierdzenie cosinusów;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rozumie pojęcie pola figury; zna wzór na pole kwadratu i pole prostokąta;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zna co najmniej 4 wzory na pola trójkąta;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potrafi stosować twierdzenia o polach figur podobnych przy rozwiązywaniu prostych zadań;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>potrafi obliczyć wysokość trójkąta, korzystając ze wzoru na pole;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umie zastosować wzory na pole koła i pole wycinka koła przy rozwiązywaniu prostych zadań;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twierdzenie o polach figur podobnych;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wzór na pole koła i pole wycinka koła;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5C623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5C6235">
              <w:rPr>
                <w:rFonts w:ascii="Calibri" w:hAnsi="Calibri" w:cs="Calibri"/>
                <w:i/>
                <w:iCs/>
                <w:color w:val="00B050"/>
                <w:sz w:val="20"/>
                <w:szCs w:val="20"/>
              </w:rPr>
              <w:t> </w:t>
            </w:r>
          </w:p>
        </w:tc>
      </w:tr>
      <w:tr w:rsidR="009421CB" w:rsidRPr="00A93E20" w:rsidTr="005C623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zastosować wzory na pole kwadratu i prostokąta </w:t>
            </w:r>
            <w:r w:rsidR="005164C5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w rozwiązaniach prostych zadań;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9421CB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geometryczne dotyczące czworokątów, wykorzystując wzory na ich pola i poznane wcześniej twierdzenia, w szczególności twierdzenie Pitagorasa oraz twierdzenie o okręgu wpisanym w czworokąt i opisanym na czworokącie;</w:t>
            </w:r>
          </w:p>
        </w:tc>
      </w:tr>
      <w:tr w:rsidR="009421CB" w:rsidRPr="00A93E20" w:rsidTr="005C623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wzory na pole równoległoboku;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zna związek między polami figur podobnych i potrafi korzystać </w:t>
            </w:r>
            <w:r w:rsidR="005164C5">
              <w:rPr>
                <w:rFonts w:ascii="Calibri" w:hAnsi="Calibri" w:cs="Calibri"/>
                <w:color w:val="00B05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z tego związku, rozwiązując zadania geometryczne o niewielkim stopniu trudności.</w:t>
            </w:r>
          </w:p>
        </w:tc>
      </w:tr>
      <w:tr w:rsidR="009421CB" w:rsidRPr="00A93E20" w:rsidTr="005C623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wzory na pole rombu; potrafi rozwiązywać proste zadania geometryczne dotyczące rombów, wykorzystując wzory na jego pole i poznane wcześniej twierdzenia;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421CB" w:rsidRPr="00A93E20" w:rsidTr="005C623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wzór na pole trapezu; potrafi rozwiązywać proste zadania geometryczne dotyczące trapezów, wykorzystując wzór na jego pole i poznane wcześniej twierdzenia;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:rsidR="00A93E20" w:rsidRDefault="00A93E2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9421CB">
        <w:trPr>
          <w:cantSplit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9421CB">
        <w:trPr>
          <w:cantSplit/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stosować twierdzenie sinusów w zadaniach geometrycznych;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stosować w danym zadaniu geometrycznym twierdzenie 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</w:rPr>
              <w:t>sinusów i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cosinusów;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stosować twierdzenie cosinusów w zadaniach geometrycznych;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rozwiązuje zadania dotyczące trójkątów, w których wykorzystuje twierdzenia poznane wcześniej (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 Pitagorasa, 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. Talesa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</w:rPr>
              <w:t xml:space="preserve">, 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</w:rPr>
              <w:t>. sinusów</w:t>
            </w: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tw</w:t>
            </w:r>
            <w:proofErr w:type="spellEnd"/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cosinusów, twierdzenia o kątach w kole, itp.)  </w:t>
            </w:r>
          </w:p>
        </w:tc>
      </w:tr>
      <w:tr w:rsidR="009421CB" w:rsidRPr="005C6235" w:rsidTr="005164C5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potrafi dowodzić twierdzenia, w których wykorzystuje pojęcie pola.</w:t>
            </w:r>
          </w:p>
        </w:tc>
      </w:tr>
      <w:tr w:rsidR="009421CB" w:rsidRPr="005C6235" w:rsidTr="006969E5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5164C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164C5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421CB" w:rsidRPr="00A93E20" w:rsidTr="009421CB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6969E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geometryczne o średnim stopniu trudności, wykorzystując wzory na pola trójkątów </w:t>
            </w:r>
            <w:r w:rsidR="005164C5" w:rsidRPr="006969E5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i czworokątów, w tym również z wykorzystaniem wcześniej poznanych twierdzeń (np. </w:t>
            </w:r>
            <w:r w:rsidRPr="006969E5">
              <w:rPr>
                <w:rFonts w:ascii="Calibri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</w:rPr>
              <w:t>twierdzenia sinusów i</w:t>
            </w: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cosinusów).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wyprowadzić wzór na pole równoległoboku;</w:t>
            </w:r>
          </w:p>
        </w:tc>
      </w:tr>
      <w:tr w:rsidR="009421CB" w:rsidRPr="00A93E20" w:rsidTr="009421CB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wyprowadzić wzory na pole rombu;</w:t>
            </w:r>
          </w:p>
        </w:tc>
      </w:tr>
      <w:tr w:rsidR="009421CB" w:rsidRPr="00A93E20" w:rsidTr="009421CB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wyprowadzić wzór na pole trapezu;</w:t>
            </w:r>
          </w:p>
        </w:tc>
      </w:tr>
      <w:tr w:rsidR="009421CB" w:rsidRPr="00A93E20" w:rsidTr="009421CB">
        <w:trPr>
          <w:cantSplit/>
          <w:jc w:val="center"/>
        </w:trPr>
        <w:tc>
          <w:tcPr>
            <w:tcW w:w="5387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21CB" w:rsidRPr="00A93E20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zadania geometryczne o wysokim stopniu trudności, wykorzystując wzory na pola trójkątów </w:t>
            </w:r>
            <w:r w:rsidR="005164C5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i czworokątów, w tym również z wykorzystaniem wcześniej poznanych twierdzeń (np. </w:t>
            </w:r>
            <w:r w:rsidRPr="00042366">
              <w:rPr>
                <w:rFonts w:ascii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</w:rPr>
              <w:t>twierdzenia sinusów i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cosinusów).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476730" w:rsidRDefault="0047673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76730" w:rsidRPr="00476730" w:rsidTr="005164C5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76730" w:rsidRPr="005164C5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164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rozwiązywania.</w:t>
            </w:r>
          </w:p>
        </w:tc>
      </w:tr>
      <w:tr w:rsidR="00476730" w:rsidRPr="00476730" w:rsidTr="005164C5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76730" w:rsidRPr="005164C5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164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udowodnić twierdzenie Pitagorasa oraz twierdzenie Talesa z wykorzystaniem pól odpowiednich trójkątów;</w:t>
            </w:r>
          </w:p>
        </w:tc>
      </w:tr>
      <w:tr w:rsidR="00476730" w:rsidRPr="00476730" w:rsidTr="00476730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 podwyższonym stopniu trudności z wykorzystaniem wzorów na pola figur i innych twierdzeń.</w:t>
            </w:r>
          </w:p>
        </w:tc>
      </w:tr>
    </w:tbl>
    <w:p w:rsidR="004F503F" w:rsidRDefault="004F503F">
      <w:pPr>
        <w:rPr>
          <w:b/>
          <w:bCs/>
          <w:color w:val="002060"/>
          <w:sz w:val="20"/>
          <w:szCs w:val="20"/>
        </w:rPr>
      </w:pPr>
    </w:p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A518DB" w:rsidRPr="0051162B" w:rsidRDefault="002E2C52" w:rsidP="002E2C52">
      <w:pPr>
        <w:pStyle w:val="Akapitzlist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ANALITYCZNA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Wektor w układzie współrzędnych. Podział odcinka</w:t>
            </w:r>
          </w:p>
        </w:tc>
      </w:tr>
      <w:tr w:rsidR="00183DD7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83DD7" w:rsidRPr="00183DD7" w:rsidRDefault="00C1081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  <w:r w:rsidR="00183DD7" w:rsidRPr="00183DD7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Proste w układzie współrzędnych</w:t>
            </w:r>
          </w:p>
        </w:tc>
      </w:tr>
      <w:tr w:rsidR="004E547D" w:rsidRPr="006E7D5D" w:rsidTr="009F73CA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C1081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Odległość punktu od prostej. Odległość między dwiema prostymi równoległymi</w:t>
            </w:r>
          </w:p>
        </w:tc>
      </w:tr>
      <w:tr w:rsidR="004E547D" w:rsidRPr="006E7D5D" w:rsidTr="009F73CA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C1081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trójkąta. Pole wielokąta</w:t>
            </w:r>
          </w:p>
        </w:tc>
      </w:tr>
      <w:tr w:rsidR="004E547D" w:rsidRPr="006E7D5D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C1081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okręgu. Wzajemne położenie prostej i okręgu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A518DB" w:rsidRPr="001D6CC9" w:rsidRDefault="00A518DB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83DD7" w:rsidRDefault="00183DD7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49"/>
        <w:gridCol w:w="5324"/>
      </w:tblGrid>
      <w:tr w:rsidR="002E2C52" w:rsidRPr="002E2C52" w:rsidTr="009421CB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2E2C52" w:rsidRPr="002E2C52" w:rsidTr="009421CB">
        <w:trPr>
          <w:cantSplit/>
          <w:tblHeader/>
          <w:jc w:val="center"/>
        </w:trPr>
        <w:tc>
          <w:tcPr>
            <w:tcW w:w="5449" w:type="dxa"/>
            <w:shd w:val="clear" w:color="000000" w:fill="00B0F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24" w:type="dxa"/>
            <w:shd w:val="clear" w:color="000000" w:fill="00B05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określenie wektora w układzie współrzędnych i potrafi podać jego cechy;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obliczyć współrzędne wektora, mając dane współrzędne początku i końca wektora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stosować własności wekt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o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rów równych i przeciwnych do rozwiązywania zadań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wyznaczyć długość wektora (odległość między punktami na płaszczyźnie kartezjańskiej)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określenie wektorów równych i wektorów przeciwnych w geometrii analitycznej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wyznaczyć miarę kąta nachylenia do osi OX prostej opisanej równaniem kierunkowym;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wykonywać działania na wektorach: dodawanie, odejmowanie oraz mnożenie przez liczbę (analitycznie)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równanie kierunkowe prostej znając jej kąt nachylenia do osi OX i ws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półrzędne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 punktu, który należy do prostej;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pojęcie i wzór funkcji liniowej;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napisać równanie kierunkowe prostej przechodzącej przez dane dwa punkty (o różnych odciętych);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potrafi stosować warunek równoległości 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  <w:shd w:val="clear" w:color="auto" w:fill="BFBFBF" w:themeFill="background1" w:themeFillShade="BF"/>
              </w:rPr>
              <w:t>oraz prostopadłości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 prostych opisanych równaniami kierunkowymi/ogólnymi do wyznaczenia równania prostej równoległej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  <w:shd w:val="clear" w:color="auto" w:fill="BFBFBF" w:themeFill="background1" w:themeFillShade="BF"/>
              </w:rPr>
              <w:t>/prostopadłej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 i przechodzącej przez dany punkt;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sporządzić wykres funkcji liniowej danej wzorem;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sprowadzić równanie okręgu z postaci zredukow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a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nej do kanonicznej;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sprawdzić algebraicznie, czy punkt o danych współrzędnych należy do wykresu funkcji liniowej;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napisa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ć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 równanie okręgu mając trzy punkty należące do tego ok</w:t>
            </w:r>
            <w:r w:rsidR="005C6235"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rę</w:t>
            </w: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gu;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znaleźć wzór funkcji liniowej o zadanych własnościach;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>potrafi określić wzajemne położenie prostej o danym równaniu względem okręgu o danym równaniu (po wykonaniu stosownych obliczeń);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napisać wzór funkcji liniowej na podstawie informacji o jej wykresie;</w:t>
            </w:r>
          </w:p>
        </w:tc>
        <w:tc>
          <w:tcPr>
            <w:tcW w:w="5324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potrafi określić wzajemne położenie dwóch okręgów danych równaniami </w:t>
            </w:r>
            <w:r w:rsidRPr="00042366">
              <w:rPr>
                <w:rFonts w:ascii="Calibri" w:hAnsi="Calibri" w:cs="Calibri"/>
                <w:color w:val="00B050"/>
                <w:sz w:val="18"/>
                <w:szCs w:val="18"/>
              </w:rPr>
              <w:t>(na podstawie stosownych obliczeń);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i rozumie pojęcie współliniowości punktów;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obliczyć długość odcinka, znając współrzędne jego końców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lastRenderedPageBreak/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zna definicję równania ogólnego prostej;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napisać równanie ogólne prostej przechodzącej przez dwa punkty;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 xml:space="preserve">zna warunek równoległości </w:t>
            </w:r>
            <w:r w:rsidRPr="00F84288">
              <w:rPr>
                <w:rFonts w:ascii="Calibri" w:hAnsi="Calibri" w:cs="Calibri"/>
                <w:color w:val="305496"/>
                <w:sz w:val="18"/>
                <w:szCs w:val="18"/>
                <w:shd w:val="clear" w:color="auto" w:fill="BFBFBF" w:themeFill="background1" w:themeFillShade="BF"/>
              </w:rPr>
              <w:t>oraz prostopadłości</w:t>
            </w: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 xml:space="preserve"> prostych danych równaniami kierunkowymi/ogólnymi;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 xml:space="preserve">rozpoznaje równanie okręgu w postaci kanonicznej </w:t>
            </w:r>
            <w:r w:rsidRPr="00F84288">
              <w:rPr>
                <w:rFonts w:ascii="Calibri" w:hAnsi="Calibri" w:cs="Calibri"/>
                <w:color w:val="305496"/>
                <w:sz w:val="18"/>
                <w:szCs w:val="18"/>
                <w:shd w:val="clear" w:color="auto" w:fill="BFBFBF" w:themeFill="background1" w:themeFillShade="BF"/>
              </w:rPr>
              <w:t>i zredukowanej</w:t>
            </w: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sprowadzić równanie okręgu z postaci kanonicznej do zredukowanej;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F84288">
        <w:trPr>
          <w:cantSplit/>
          <w:jc w:val="center"/>
        </w:trPr>
        <w:tc>
          <w:tcPr>
            <w:tcW w:w="5449" w:type="dxa"/>
            <w:shd w:val="clear" w:color="auto" w:fill="FFCCFF"/>
            <w:vAlign w:val="center"/>
          </w:tcPr>
          <w:p w:rsidR="009421CB" w:rsidRPr="00F84288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F84288">
              <w:rPr>
                <w:rFonts w:ascii="Calibri" w:hAnsi="Calibri" w:cs="Calibri"/>
                <w:color w:val="305496"/>
                <w:sz w:val="18"/>
                <w:szCs w:val="18"/>
              </w:rPr>
              <w:t>potrafi odczytać z równania okręgu współrzędne środka i promień okręgu;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B050"/>
                <w:sz w:val="18"/>
                <w:szCs w:val="18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 umie stosować pojęcia wektorów równych i przeciwnych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w zadaniach warunki na równoległość  wektorów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wyznaczyć współrzędne początku/końca wektora mając dane jego współrzędne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 pole trójkąta gdy dane są jego wierzchołki</w:t>
            </w:r>
          </w:p>
        </w:tc>
      </w:tr>
      <w:tr w:rsidR="009421CB" w:rsidRPr="002E2C52" w:rsidTr="00042366">
        <w:trPr>
          <w:cantSplit/>
          <w:jc w:val="center"/>
        </w:trPr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potrafi stosować w zadaniach, wzór na odległość punktu od prostej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</w:t>
            </w:r>
            <w:r w:rsidRPr="00042366">
              <w:rPr>
                <w:rFonts w:ascii="Calibri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</w:rPr>
              <w:t>potrafi określić wzajemne położenie prostej o danym równaniu względem okręgu o danym równaniu (po wykonaniu stosownych obliczeń)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wzór na pole trójkąta gdy dane są jego wierzchołki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rozwiązywać proste zadania z wykorzystaniem wiadomości o prostych, trójkątach i okręgach;</w:t>
            </w:r>
          </w:p>
        </w:tc>
      </w:tr>
      <w:tr w:rsidR="009421CB" w:rsidRPr="002E2C52" w:rsidTr="009F73CA">
        <w:trPr>
          <w:cantSplit/>
          <w:jc w:val="center"/>
        </w:trPr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odległość między dwiema prostymi równoległymi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równania okręgu w symetrii względem osi układu oraz początku układu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rozpoznaje równanie okręgu w postaci kanonicznej </w:t>
            </w:r>
            <w:r w:rsidR="00042366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 w:rsidRPr="00D505C3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i zredukowanej;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odczytać z równania okręgu współrzędne środka </w:t>
            </w:r>
            <w:r w:rsidR="00042366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i promień okręgu;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napisać równanie okręgu, gdy zna współrzędne środka </w:t>
            </w:r>
            <w:r w:rsidR="00042366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i promień tego okręgu;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umie sprawdzić czy punkt należy do okręgu w postaci kanonicznej </w:t>
            </w:r>
            <w:r w:rsidRPr="00D505C3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oraz zredukowanej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stycznej, siecznej i prostej rozłącznej do okręgu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D505C3">
        <w:trPr>
          <w:cantSplit/>
          <w:jc w:val="center"/>
        </w:trPr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042366" w:rsidRDefault="009421CB" w:rsidP="009421CB">
            <w:pPr>
              <w:spacing w:before="60" w:after="60" w:line="240" w:lineRule="auto"/>
              <w:rPr>
                <w:rFonts w:ascii="Calibri" w:hAnsi="Calibri" w:cs="Calibri"/>
                <w:color w:val="305496"/>
                <w:sz w:val="20"/>
                <w:szCs w:val="20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obliczyć współrzędne punktów wspólnych prostej </w:t>
            </w:r>
          </w:p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i okręgu lub stwierdzić, że prosta i okrąg nie mają punktów wspólnych;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D505C3">
        <w:trPr>
          <w:cantSplit/>
          <w:jc w:val="center"/>
        </w:trPr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współrzędne punktów  wspólnych dwóch okręgów (lub stwierdzić, że okręgi nie przecinają się), gdy znane są równania tych okręgów;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2E2C52" w:rsidTr="009421CB">
        <w:trPr>
          <w:cantSplit/>
          <w:jc w:val="center"/>
        </w:trPr>
        <w:tc>
          <w:tcPr>
            <w:tcW w:w="5449" w:type="dxa"/>
            <w:shd w:val="clear" w:color="auto" w:fill="auto"/>
            <w:vAlign w:val="center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wie, jak</w:t>
            </w:r>
            <w:r w:rsidR="005C6235">
              <w:rPr>
                <w:rFonts w:ascii="Calibri" w:hAnsi="Calibri" w:cs="Calibri"/>
                <w:color w:val="305496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e przekształcenie nazywamy izometrią</w:t>
            </w:r>
          </w:p>
        </w:tc>
        <w:tc>
          <w:tcPr>
            <w:tcW w:w="5324" w:type="dxa"/>
            <w:shd w:val="clear" w:color="auto" w:fill="auto"/>
            <w:vAlign w:val="bottom"/>
          </w:tcPr>
          <w:p w:rsidR="009421CB" w:rsidRPr="002E2C52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2E2C52" w:rsidRDefault="002E2C52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CF0975" w:rsidRPr="00CF0975" w:rsidTr="009421CB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CF0975" w:rsidRPr="00CF0975" w:rsidTr="009421CB">
        <w:trPr>
          <w:cantSplit/>
          <w:tblHeader/>
          <w:jc w:val="center"/>
        </w:trPr>
        <w:tc>
          <w:tcPr>
            <w:tcW w:w="5386" w:type="dxa"/>
            <w:shd w:val="clear" w:color="000000" w:fill="FFC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421CB" w:rsidRPr="00CF0975" w:rsidTr="00042366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potrafi stosować własności działań na wektorach w rozwiązywaniu zadań o średnim stopniu trudności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sprawdzić czy podane trzy punkty są współliniowe</w:t>
            </w:r>
          </w:p>
        </w:tc>
      </w:tr>
      <w:tr w:rsidR="009421CB" w:rsidRPr="00CF0975" w:rsidTr="00042366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z parametrem dotyczące </w:t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równoległości/</w:t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  <w:shd w:val="clear" w:color="auto" w:fill="BFBFBF" w:themeFill="background1" w:themeFillShade="BF"/>
              </w:rPr>
              <w:t>prostopadłości</w:t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prostych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lastRenderedPageBreak/>
              <w:t xml:space="preserve">rozwiązywać trudniejsze zadania z kontekstem praktycznym </w:t>
            </w: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lastRenderedPageBreak/>
              <w:t>dotycz</w:t>
            </w:r>
            <w:r w:rsidR="00252791"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ą</w:t>
            </w: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c</w:t>
            </w:r>
            <w:r w:rsidR="00252791"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ym</w:t>
            </w: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funkcji liniowej;</w:t>
            </w:r>
          </w:p>
        </w:tc>
      </w:tr>
      <w:tr w:rsidR="009421CB" w:rsidRPr="00CF0975" w:rsidTr="00042366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potrafi obliczyć współrzędne punktów wspólnych prostej </w:t>
            </w:r>
            <w:r w:rsidR="00042366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i okręgu lub stwierdzić, że prosta i okrąg nie mają punktów wspólnych;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stosować wiedzę o wektorach w rozwiązywaniu zadań geometrycznych;</w:t>
            </w:r>
          </w:p>
        </w:tc>
      </w:tr>
      <w:tr w:rsidR="009421CB" w:rsidRPr="00CF0975" w:rsidTr="00042366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zastosować układy równań do rozwiązywania zadań </w:t>
            </w:r>
            <w:r w:rsidR="00042366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z geometrii analitycznej o średnim stopniu trudności;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rozwiązywać zadania z parametrem dotyczące punktu przecięcia prostych;</w:t>
            </w:r>
          </w:p>
        </w:tc>
      </w:tr>
      <w:tr w:rsidR="009421CB" w:rsidRPr="00CF0975" w:rsidTr="006969E5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zastosować układy równań do rozwiązywania zadań z geometrii analitycznej o wysokim stopniu trudności;</w:t>
            </w:r>
          </w:p>
        </w:tc>
      </w:tr>
      <w:tr w:rsidR="009421CB" w:rsidRPr="00CF0975" w:rsidTr="006969E5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42366"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9421CB" w:rsidRPr="00042366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potrafi rozwiązać różne zadania dotyczące okręgó</w:t>
            </w:r>
            <w:r w:rsidR="00D505C3"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w</w:t>
            </w:r>
            <w:r w:rsidRPr="00042366">
              <w:rPr>
                <w:rFonts w:ascii="Calibri" w:hAnsi="Calibri" w:cs="Calibri"/>
                <w:color w:val="FF0000"/>
                <w:sz w:val="18"/>
                <w:szCs w:val="18"/>
              </w:rPr>
              <w:t>, w których koniczne jest zastosowanie wiadomości z różnych działów matematyki;</w:t>
            </w: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zadania, dotyczące wektorów, w których występują parametry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z geometrii analitycznej o podwyższonym stopniu trudności</w:t>
            </w: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 geometrii analitycznej (o średnim stopniu trudności) w rozwiąz</w:t>
            </w:r>
            <w:r w:rsidR="005C6235">
              <w:rPr>
                <w:rFonts w:ascii="Calibri" w:hAnsi="Calibri" w:cs="Calibri"/>
                <w:color w:val="C6591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niu których sprawnie korzysta z poznanych wzorów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geometrii analitycznej w oparciu o wzór na pole trójkąta w układzie współrzędnych  (np. gdy dane jest jego pole)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stosuje równanie okręgu w zadaniach o podwyższonym stopniu trudności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21CB" w:rsidRPr="00CF0975" w:rsidTr="009421CB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wykazać, że dane przekształcenie jest/nie jest izometrią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1CB" w:rsidRPr="00CF0975" w:rsidRDefault="009421CB" w:rsidP="009421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F0975" w:rsidRDefault="00CF0975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CF0975" w:rsidRPr="00CF0975" w:rsidTr="00042366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F0975" w:rsidRPr="00042366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2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wyprowadzać wzory z geom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trii analitycznej </w:t>
            </w:r>
            <w:r w:rsidRPr="00042366">
              <w:rPr>
                <w:rFonts w:ascii="Calibri" w:eastAsia="Times New Roman" w:hAnsi="Calibri" w:cs="Calibri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(odległość punktu od prostej)</w:t>
            </w:r>
          </w:p>
        </w:tc>
      </w:tr>
    </w:tbl>
    <w:p w:rsidR="00CF0975" w:rsidRDefault="00CF0975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sectPr w:rsidR="00CF0975" w:rsidSect="00212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BD4"/>
    <w:rsid w:val="00004C62"/>
    <w:rsid w:val="00010D0E"/>
    <w:rsid w:val="0001364E"/>
    <w:rsid w:val="000165B9"/>
    <w:rsid w:val="00026E45"/>
    <w:rsid w:val="00042366"/>
    <w:rsid w:val="00056BFA"/>
    <w:rsid w:val="000842B3"/>
    <w:rsid w:val="00090794"/>
    <w:rsid w:val="000A1A12"/>
    <w:rsid w:val="000A48C5"/>
    <w:rsid w:val="000D48D7"/>
    <w:rsid w:val="000E0AF3"/>
    <w:rsid w:val="001040F9"/>
    <w:rsid w:val="00121D3E"/>
    <w:rsid w:val="00152F7A"/>
    <w:rsid w:val="00183DD7"/>
    <w:rsid w:val="001B1FF0"/>
    <w:rsid w:val="001B6C1F"/>
    <w:rsid w:val="001C222B"/>
    <w:rsid w:val="001D5395"/>
    <w:rsid w:val="001D6CC9"/>
    <w:rsid w:val="001F0EA5"/>
    <w:rsid w:val="00205464"/>
    <w:rsid w:val="00212C99"/>
    <w:rsid w:val="00242C3A"/>
    <w:rsid w:val="00252791"/>
    <w:rsid w:val="0026264C"/>
    <w:rsid w:val="002A755F"/>
    <w:rsid w:val="002E2C52"/>
    <w:rsid w:val="00313FF6"/>
    <w:rsid w:val="00325542"/>
    <w:rsid w:val="003443E8"/>
    <w:rsid w:val="003758FA"/>
    <w:rsid w:val="00391C0F"/>
    <w:rsid w:val="004149E0"/>
    <w:rsid w:val="0042442C"/>
    <w:rsid w:val="00450BF1"/>
    <w:rsid w:val="00476730"/>
    <w:rsid w:val="0048525D"/>
    <w:rsid w:val="004A65EC"/>
    <w:rsid w:val="004B5973"/>
    <w:rsid w:val="004E547D"/>
    <w:rsid w:val="004F503F"/>
    <w:rsid w:val="00501978"/>
    <w:rsid w:val="0051066C"/>
    <w:rsid w:val="0051162B"/>
    <w:rsid w:val="005164C5"/>
    <w:rsid w:val="005324EB"/>
    <w:rsid w:val="00541684"/>
    <w:rsid w:val="0059743C"/>
    <w:rsid w:val="005A37A6"/>
    <w:rsid w:val="005C6235"/>
    <w:rsid w:val="00616F2D"/>
    <w:rsid w:val="006330B8"/>
    <w:rsid w:val="00637949"/>
    <w:rsid w:val="006559EE"/>
    <w:rsid w:val="00676FE1"/>
    <w:rsid w:val="00694999"/>
    <w:rsid w:val="006969E5"/>
    <w:rsid w:val="006A6A80"/>
    <w:rsid w:val="006C0C30"/>
    <w:rsid w:val="006D5F2A"/>
    <w:rsid w:val="00701899"/>
    <w:rsid w:val="007350CC"/>
    <w:rsid w:val="007478FA"/>
    <w:rsid w:val="00747C68"/>
    <w:rsid w:val="00795301"/>
    <w:rsid w:val="008516A6"/>
    <w:rsid w:val="00877024"/>
    <w:rsid w:val="008F46A9"/>
    <w:rsid w:val="00927E3B"/>
    <w:rsid w:val="009421CB"/>
    <w:rsid w:val="0099024F"/>
    <w:rsid w:val="009B7F9C"/>
    <w:rsid w:val="009F0E75"/>
    <w:rsid w:val="009F1EB8"/>
    <w:rsid w:val="009F73CA"/>
    <w:rsid w:val="00A01A29"/>
    <w:rsid w:val="00A33652"/>
    <w:rsid w:val="00A518DB"/>
    <w:rsid w:val="00A80BD4"/>
    <w:rsid w:val="00A93E20"/>
    <w:rsid w:val="00A962DF"/>
    <w:rsid w:val="00AB4E1C"/>
    <w:rsid w:val="00AB6A58"/>
    <w:rsid w:val="00AB7630"/>
    <w:rsid w:val="00AE2DFA"/>
    <w:rsid w:val="00AE3C4E"/>
    <w:rsid w:val="00B93C2A"/>
    <w:rsid w:val="00C1072D"/>
    <w:rsid w:val="00C1081E"/>
    <w:rsid w:val="00C31617"/>
    <w:rsid w:val="00C41280"/>
    <w:rsid w:val="00C9576D"/>
    <w:rsid w:val="00CC536F"/>
    <w:rsid w:val="00CF064C"/>
    <w:rsid w:val="00CF0975"/>
    <w:rsid w:val="00D505C3"/>
    <w:rsid w:val="00D65735"/>
    <w:rsid w:val="00E14665"/>
    <w:rsid w:val="00E21955"/>
    <w:rsid w:val="00E72768"/>
    <w:rsid w:val="00E90CC3"/>
    <w:rsid w:val="00E91DBE"/>
    <w:rsid w:val="00EB6CAD"/>
    <w:rsid w:val="00EF01D6"/>
    <w:rsid w:val="00F445C7"/>
    <w:rsid w:val="00F46B86"/>
    <w:rsid w:val="00F84288"/>
    <w:rsid w:val="00F9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492C-4D25-4A47-88B7-00C08B72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3296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Nowak</dc:creator>
  <cp:keywords/>
  <dc:description/>
  <cp:lastModifiedBy>Justyna Pilipczuk</cp:lastModifiedBy>
  <cp:revision>4</cp:revision>
  <cp:lastPrinted>2024-09-02T08:22:00Z</cp:lastPrinted>
  <dcterms:created xsi:type="dcterms:W3CDTF">2024-09-03T13:02:00Z</dcterms:created>
  <dcterms:modified xsi:type="dcterms:W3CDTF">2025-02-05T21:08:00Z</dcterms:modified>
</cp:coreProperties>
</file>